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MCNAMARA KEVIN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2600 CHEMED CENTER</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255 EAST 5TH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CINCINNATI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CHEMED CORP</w:t>
              </w:r>
            </w:hyperlink>
            <w:r>
              <w:rPr/>
              <w:t xml:space="preserve"> [ </w:t>
            </w:r>
            <w:r>
              <w:rPr>
                <w:rFonts w:ascii="Times;serif" w:hAnsi="Times;serif"/>
                <w:color w:val="0000FF"/>
                <w:sz w:val="24"/>
                <w:shd w:fill="FFFFFF" w:val="clear"/>
              </w:rPr>
              <w:t>CHE</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8"/>
        <w:gridCol w:w="902"/>
        <w:gridCol w:w="772"/>
        <w:gridCol w:w="599"/>
        <w:gridCol w:w="347"/>
        <w:gridCol w:w="927"/>
        <w:gridCol w:w="451"/>
        <w:gridCol w:w="881"/>
        <w:gridCol w:w="1156"/>
        <w:gridCol w:w="993"/>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Capital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445.35</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92,220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Capital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19,802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529.22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72,418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Capital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539.51</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70,418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9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606"/>
        <w:gridCol w:w="906"/>
        <w:gridCol w:w="801"/>
        <w:gridCol w:w="741"/>
        <w:gridCol w:w="681"/>
        <w:gridCol w:w="801"/>
        <w:gridCol w:w="936"/>
        <w:gridCol w:w="831"/>
        <w:gridCol w:w="846"/>
      </w:tblGrid>
      <w:tr>
        <w:trPr>
          <w:tblHeader w:val="true"/>
        </w:trPr>
        <w:tc>
          <w:tcPr>
            <w:tcW w:w="119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7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 with tandem tax withholding)</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445.35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10/28/2026</w:t>
            </w:r>
          </w:p>
        </w:tc>
        <w:tc>
          <w:tcPr>
            <w:tcW w:w="7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Capital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445.35</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264,158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Payment of purchase price and tax obligation on stock option exercise.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$533.59 to $543.50. The reporting person undertakes to provide to Chemed Corporation, any security holder of Chemed Corporation, or staff of the SEC, upon request, full information regarding the number of shares sold at each separate price within the ranges set forth in footnote (2)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Vesting in three equal annual installments commencing 10/28/2022.</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Kevin J. McNamara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7137" TargetMode="External"/><Relationship Id="rId5" Type="http://schemas.openxmlformats.org/officeDocument/2006/relationships/hyperlink" Target="http://www.sec.gov/cgi-bin/browse-edgar?action=getcompany&amp;CIK=00000195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696</Words>
  <Characters>3748</Characters>
  <CharactersWithSpaces>4346</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